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5DD200" w14:textId="77777777" w:rsidR="001971C3" w:rsidRPr="00496201" w:rsidRDefault="001971C3" w:rsidP="004962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  <w:bookmarkStart w:id="0" w:name="_GoBack"/>
      <w:bookmarkEnd w:id="0"/>
    </w:p>
    <w:p w14:paraId="534E263D" w14:textId="77777777" w:rsidR="001971C3" w:rsidRPr="00496201" w:rsidRDefault="001971C3" w:rsidP="004962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496201">
        <w:rPr>
          <w:rFonts w:ascii="Times New Roman" w:hAnsi="Times New Roman" w:cs="Times New Roman"/>
          <w:b/>
          <w:sz w:val="20"/>
          <w:szCs w:val="20"/>
          <w:lang w:val="kk-KZ"/>
        </w:rPr>
        <w:t>КОЗЛОВА Виолета Радиковна,</w:t>
      </w:r>
    </w:p>
    <w:p w14:paraId="781DD3A4" w14:textId="77777777" w:rsidR="001971C3" w:rsidRPr="00496201" w:rsidRDefault="001971C3" w:rsidP="004962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496201">
        <w:rPr>
          <w:rFonts w:ascii="Times New Roman" w:hAnsi="Times New Roman" w:cs="Times New Roman"/>
          <w:b/>
          <w:sz w:val="20"/>
          <w:szCs w:val="20"/>
          <w:lang w:val="kk-KZ"/>
        </w:rPr>
        <w:t>М.Горький атындағы жалпы білім беретін мектебінің бастауыш сынып мұғалімі.</w:t>
      </w:r>
    </w:p>
    <w:p w14:paraId="2B4D207B" w14:textId="77777777" w:rsidR="001971C3" w:rsidRPr="00496201" w:rsidRDefault="001971C3" w:rsidP="004962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496201">
        <w:rPr>
          <w:rFonts w:ascii="Times New Roman" w:hAnsi="Times New Roman" w:cs="Times New Roman"/>
          <w:b/>
          <w:sz w:val="20"/>
          <w:szCs w:val="20"/>
          <w:lang w:val="kk-KZ"/>
        </w:rPr>
        <w:t>Түркістан облысы, Шардара қаласы</w:t>
      </w:r>
    </w:p>
    <w:p w14:paraId="6A8A2C48" w14:textId="77777777" w:rsidR="001971C3" w:rsidRPr="00496201" w:rsidRDefault="001971C3" w:rsidP="0049620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val="kk-KZ" w:eastAsia="ru-RU"/>
        </w:rPr>
      </w:pPr>
    </w:p>
    <w:p w14:paraId="11D7151B" w14:textId="1D048CFF" w:rsidR="00496201" w:rsidRPr="00496201" w:rsidRDefault="00E62131" w:rsidP="0049620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  <w:r w:rsidRPr="00496201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Доклад на т</w:t>
      </w:r>
      <w:r w:rsidRPr="0049620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ему: «</w:t>
      </w:r>
      <w:r w:rsidR="00496201" w:rsidRPr="0049620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ИГРОВЫЕ ТЕХНОЛОГИИ КАК СРЕДСТВО ПОДГОТОВКИ ДЕТЕЙ К ОБУЧЕНИЮ В ШКОЛЕ»</w:t>
      </w:r>
    </w:p>
    <w:p w14:paraId="2EF423D4" w14:textId="035164A2" w:rsidR="00E62131" w:rsidRPr="00496201" w:rsidRDefault="00A10BCA" w:rsidP="0049620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  <w:r w:rsidRPr="0049620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(из опыта работы</w:t>
      </w:r>
      <w:r w:rsidR="00FC2511" w:rsidRPr="0049620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)</w:t>
      </w:r>
    </w:p>
    <w:p w14:paraId="74086D93" w14:textId="77777777" w:rsidR="00E62131" w:rsidRPr="00496201" w:rsidRDefault="00E62131" w:rsidP="00496201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0"/>
          <w:szCs w:val="20"/>
          <w:lang w:val="kk-KZ" w:eastAsia="ru-RU"/>
        </w:rPr>
      </w:pPr>
    </w:p>
    <w:p w14:paraId="453754BB" w14:textId="1D150F46" w:rsidR="00E62131" w:rsidRPr="00496201" w:rsidRDefault="00E62131" w:rsidP="004962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49620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 докладе представлен опыт системного использования игровых технологий как основного средства подготовки детей старшего дошкольного возраста к обучению в школе. Я раскрываю возможности интеграции различных видов игр в образовательный процесс, описываю организацию развивающей среды и индивидуальных игровых маршрутов, а также подчёркиваю значимость взаимодействия с родителями. Игровая деятельность рассматривается мною не как форма развлечения, а как ведущий механизм формирования предпосылок учебной деятельности и успешной адаптации ребёнка к школьному обучению. Представленные результаты подтверждают эффективность игровой модели подготовки дошкольников и её практическую значимость для современного образования.</w:t>
      </w:r>
    </w:p>
    <w:p w14:paraId="12CE2E9C" w14:textId="52A1D998" w:rsidR="00A10BCA" w:rsidRPr="00496201" w:rsidRDefault="00E62131" w:rsidP="004962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proofErr w:type="gramStart"/>
      <w:r w:rsidRPr="00496201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Ключевые слова:</w:t>
      </w:r>
      <w:r w:rsidRPr="00496201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игровая технология, дошкольник, подготовка к школе, учебная деятельность, игровая мотивация, адаптация, развитие.</w:t>
      </w:r>
      <w:proofErr w:type="gramEnd"/>
    </w:p>
    <w:p w14:paraId="082AD314" w14:textId="47C60582" w:rsidR="00E62131" w:rsidRPr="00496201" w:rsidRDefault="00E62131" w:rsidP="004962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Работая с детьми старшего дошкольного возраста, я всё глубже убеждаюсь, что игра является не только естественной, но и наиболее эффективной формой освоения ребёнком окружающего мира. Современные требования к дошкольному образованию ориентируют педагога на создание условий для всестороннего развития личности ребёнка, его эмоционального благополучия и успешной адаптации к школьной среде. Однако практика показывает, что даже при наличии определённых знаний и навыков многие дети испытывают психологические трудности при переходе от игровой деятельности </w:t>
      </w:r>
      <w:proofErr w:type="gramStart"/>
      <w:r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proofErr w:type="gramEnd"/>
      <w:r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учебной. Именно поэтому в своей работе я делаю акцент на применение игровых технологий как основного средства подготовки дошкольников к обучению.</w:t>
      </w:r>
    </w:p>
    <w:p w14:paraId="6DF06461" w14:textId="77777777" w:rsidR="00E62131" w:rsidRPr="00496201" w:rsidRDefault="00E62131" w:rsidP="004962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Новизна моего педагогического опыта состоит в том, что я использую игровую деятельность не фрагментарно, а системно и целенаправленно. Игра становится основой образовательного процесса, позволяя ребёнку плавно переходить от игрового типа мотивации </w:t>
      </w:r>
      <w:proofErr w:type="gramStart"/>
      <w:r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proofErr w:type="gramEnd"/>
      <w:r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учебному. Я строю занятия так, чтобы игровые ситуации естественным образом подводили детей к формированию учебных навыков: умению слышать и слушать, выполнять инструкции, работать в команде, анализировать, сравнивать, делать выводы. Это позволяет ребёнку чувствовать себя уверенно и включаться в познавательную деятельность без чувства напряжения и страха перед школой.</w:t>
      </w:r>
    </w:p>
    <w:p w14:paraId="3A47CD55" w14:textId="341090C7" w:rsidR="00E62131" w:rsidRPr="00496201" w:rsidRDefault="00E62131" w:rsidP="004962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Особенность моей системы заключается в интеграции различных видов игр: дидактических, сюжетно-ролевых, подвижных, игр-драматизаций. Они органично встроены в занятия по грамоте, математике, развитию речи, ознакомлению с окружающим миром. Такой подход делает образовательный процесс увлекательным, разнообразным и доступным для каждого ребёнка. Кроме того, я активно вовлекаю родителей в игровую деятельность, чтобы создать единое образовательное пространство «детский сад </w:t>
      </w:r>
      <w:r w:rsidR="00A10BCA"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семья». Это даёт возможность поддерживать интерес ребёнка к игре и обучению не только в детском учреждении, но и дома.</w:t>
      </w:r>
    </w:p>
    <w:p w14:paraId="6F9D0586" w14:textId="77777777" w:rsidR="00E62131" w:rsidRPr="00496201" w:rsidRDefault="00E62131" w:rsidP="004962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Большое внимание я уделяю индивидуальному подходу. На основе наблюдений и диагностики я создаю для каждого ребёнка индивидуальный игровой маршрут, который учитывает его интересы, способности и особенности развития. Эти маршруты позволяют детям продвигаться вперёд в собственном темпе, укреплять сильные стороны и мягко корректировать трудности.</w:t>
      </w:r>
    </w:p>
    <w:p w14:paraId="75E9E91A" w14:textId="051011EE" w:rsidR="00E62131" w:rsidRPr="00496201" w:rsidRDefault="00A53138" w:rsidP="004962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620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 wp14:anchorId="0CEA7DE5" wp14:editId="548C95F3">
            <wp:simplePos x="0" y="0"/>
            <wp:positionH relativeFrom="margin">
              <wp:align>right</wp:align>
            </wp:positionH>
            <wp:positionV relativeFrom="paragraph">
              <wp:posOffset>268605</wp:posOffset>
            </wp:positionV>
            <wp:extent cx="2973705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48" y="21375"/>
                <wp:lineTo x="2144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8" t="17966" r="21753" b="21007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1828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2131"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Работая над темой, я столкнулась с несколькими важными противоречиями, которые и стали отправной точкой для поиска эффективных решений. Одно из них </w:t>
      </w:r>
      <w:r w:rsidR="00A10BCA"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="00E62131"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противоречие между необходимостью развивать учебные навыки и сохранением игровой мотивации. Ещё одно </w:t>
      </w:r>
      <w:r w:rsidR="00A10BCA"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="00E62131"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противоречие между свободой, которая свойственна дошкольному возрасту, и структурированностью школьного обучения. Я стремлюсь найти баланс между этими полюсами, используя игру как средство мягкого погружения детей в учебную деятельность.</w:t>
      </w:r>
      <w:r w:rsidRPr="00496201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14:paraId="29A07B5D" w14:textId="63433AEF" w:rsidR="00E62131" w:rsidRPr="00496201" w:rsidRDefault="00E62131" w:rsidP="004962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Также я постоянно учитываю индивидуальные особенности детей. Невозможно создать единую игровую модель, подходящую абсолютно каждому ребёнку. Поэтому я адаптирую игровую среду, меняю задания, уровни сложности, роли в играх, обеспечивая каждому ребёнку комфортный уровень участия. В то же время я стремлюсь преодолеть противоречие между теоретическим пониманием </w:t>
      </w:r>
      <w:r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значимости игры и практическими трудностями её организации. Игра должна быть не просто увлекательной, но и развивающей, и это требует продуманного педагогического сопровождения.</w:t>
      </w:r>
    </w:p>
    <w:p w14:paraId="0CA96E70" w14:textId="670D0D3E" w:rsidR="00E62131" w:rsidRPr="00496201" w:rsidRDefault="00A53138" w:rsidP="004962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6201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2CD95832" wp14:editId="0399346D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29337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60" y="21375"/>
                <wp:lineTo x="2146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6" t="26807" r="25922" b="19867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28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131"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Цель моей работы </w:t>
      </w:r>
      <w:r w:rsidR="00A10BCA"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="00E62131"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создать условия, при которых игровые технологии становятся основным инструментом формирования предпосылок учебной деятельности у детей 5–6 лет. Развивая внимание, память, мышление, речь, коммуникативные навыки и способность к саморегуляции, я стремлюсь обеспечить успешный старт каждого ребёнка в обучении.</w:t>
      </w:r>
      <w:r w:rsidRPr="00496201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14:paraId="5AFE7562" w14:textId="73DC5746" w:rsidR="00E62131" w:rsidRPr="00496201" w:rsidRDefault="00E62131" w:rsidP="004962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достижения этой цели я использую комплекс методов: наблюдение, дидактические и ролевые игры, проблемные ситуации, интеграцию игровых форм в различные образовательные области, диагностику, моделирование игровых ситуаций. Важную роль играет сотрудничество с родителями </w:t>
      </w:r>
      <w:r w:rsidR="00A10BCA"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совместные занятия, мастер-классы, консультации позволяют расширять игровое пространство ребёнка.</w:t>
      </w:r>
    </w:p>
    <w:p w14:paraId="6EEA215E" w14:textId="77777777" w:rsidR="00E62131" w:rsidRPr="00496201" w:rsidRDefault="00E62131" w:rsidP="004962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Постановка и реализация данного опыта стали результатом сочетания теоретических знаний и практических наблюдений. Изучив психолого-педагогическую литературу, я убедилась, что игра действительно является ведущей деятельностью дошкольного возраста, в которой формируются важнейшие психические процессы: внимание, память, воображение, речь, логическое мышление. Однако лишь в практике я увидела, насколько глубоко игра влияет на учебную мотивацию и эмоциональное состояние ребёнка. Именно игра позволяет снять тревожность, сформировать уверенность в своих силах и создать позитивный фон восприятия знаний.</w:t>
      </w:r>
    </w:p>
    <w:p w14:paraId="270EFB27" w14:textId="77777777" w:rsidR="00E62131" w:rsidRPr="00496201" w:rsidRDefault="00E62131" w:rsidP="004962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Создание развивающей предметно-игровой среды стало важным этапом моей работы. Я оборудовала игровые зоны, обновила дидактические материалы, разработала мини-пространства для сюжетно-ролевых и театрализованных игр, а также зоны для подвижной активности. Всё это позволило детям самостоятельно выбирать виды деятельности и развивать разные стороны личности.</w:t>
      </w:r>
    </w:p>
    <w:p w14:paraId="04C5BF25" w14:textId="25BAA79A" w:rsidR="00E62131" w:rsidRPr="00496201" w:rsidRDefault="00E62131" w:rsidP="004962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Особое значение в моей практике имеет взаимодействие с родителями. Объясняя родителям роль игры, я стараюсь изменить их отношение к подготовке к школе. Ведь готовность к обучению </w:t>
      </w:r>
      <w:r w:rsidR="00A10BCA"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это не только умение считать или читать, но и сформированность внимания, умение слушать, работать в коллективе, контролировать свои действия. Игровые технологии помогают развивать эти качества естественным и мягким путём.</w:t>
      </w:r>
    </w:p>
    <w:p w14:paraId="314295DB" w14:textId="77777777" w:rsidR="00E62131" w:rsidRPr="00496201" w:rsidRDefault="00E62131" w:rsidP="004962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результате применения игровой системы я наблюдаю значительные изменения в развитии детей. Они проявляют устойчивый интерес к занятиям, становятся инициативнее и самостоятельнее. Улучшаются показатели внимания, памяти, логического мышления, развивается речь. Дети охотно участвуют в коллективных формах деятельности, быстрее адаптируются к требованиям педагогов. Особо важно, что игровая деятельность снижает тревожность и формирует положительное отношение к школе.</w:t>
      </w:r>
    </w:p>
    <w:p w14:paraId="627BBADD" w14:textId="77777777" w:rsidR="00E62131" w:rsidRPr="00496201" w:rsidRDefault="00E62131" w:rsidP="004962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>По результатам диагностики большинство детей демонстрируют высокий или средний уровень готовности к обучению, а значительная часть показывает рост учебной мотивации. Эти данные подтверждают эффективность моей системы игровой подготовки.</w:t>
      </w:r>
    </w:p>
    <w:p w14:paraId="3FBC94FD" w14:textId="1C0E0BDB" w:rsidR="00E62131" w:rsidRPr="00496201" w:rsidRDefault="00E62131" w:rsidP="004962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Работая с игровой технологией, я ещё раз убедилась: если ребёнку интересно - он будет учиться. Игра позволяет сохранять в ребёнке желание узнавать новое, даёт ему уверенность и эмоциональную поддержку. Именно поэтому я считаю необходимым развивать и совершенствовать свою систему, внедрять новые формы игр, в том числе цифровые, обмениваться опытом с коллегами.</w:t>
      </w:r>
    </w:p>
    <w:p w14:paraId="5B4FEE67" w14:textId="07FC4A55" w:rsidR="00F12C76" w:rsidRPr="00496201" w:rsidRDefault="00E62131" w:rsidP="0049620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496201">
        <w:rPr>
          <w:rFonts w:ascii="Times New Roman" w:eastAsia="Times New Roman" w:hAnsi="Times New Roman" w:cs="Times New Roman"/>
          <w:sz w:val="20"/>
          <w:szCs w:val="20"/>
          <w:lang w:eastAsia="ru-RU"/>
        </w:rPr>
        <w:t>Мой опыт показывает, что игра - это не просто часть образовательного процесса. Это ведущий метод, который помогает ребёнку войти в школьную жизнь легко, уверенно и с интересом. И если мы хотим, чтобы наши дети стремились к знаниям, необходимо сохранить в их жизни пространство игры, превращая его в основу будущей учебной деятельности.</w:t>
      </w:r>
    </w:p>
    <w:p w14:paraId="031FC7A7" w14:textId="26258216" w:rsidR="00E62131" w:rsidRPr="00496201" w:rsidRDefault="00E62131" w:rsidP="00496201">
      <w:pPr>
        <w:spacing w:after="0" w:line="240" w:lineRule="auto"/>
        <w:jc w:val="center"/>
        <w:rPr>
          <w:rFonts w:ascii="Times New Roman" w:hAnsi="Times New Roman" w:cs="Times New Roman"/>
          <w:b/>
          <w:color w:val="34164A"/>
          <w:sz w:val="20"/>
          <w:szCs w:val="20"/>
          <w:lang w:val="kk-KZ"/>
        </w:rPr>
      </w:pPr>
      <w:r w:rsidRPr="00496201">
        <w:rPr>
          <w:rFonts w:ascii="Times New Roman" w:hAnsi="Times New Roman" w:cs="Times New Roman"/>
          <w:b/>
          <w:color w:val="34164A"/>
          <w:sz w:val="20"/>
          <w:szCs w:val="20"/>
          <w:lang w:val="kk-KZ"/>
        </w:rPr>
        <w:t>Список использованных Интернет источников</w:t>
      </w:r>
    </w:p>
    <w:p w14:paraId="753B0477" w14:textId="77777777" w:rsidR="00E62131" w:rsidRPr="00496201" w:rsidRDefault="00787B85" w:rsidP="0049620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hyperlink r:id="rId7" w:history="1">
        <w:r w:rsidR="00E62131" w:rsidRPr="00496201">
          <w:rPr>
            <w:rStyle w:val="ac"/>
            <w:rFonts w:ascii="Times New Roman" w:hAnsi="Times New Roman" w:cs="Times New Roman"/>
            <w:sz w:val="20"/>
            <w:szCs w:val="20"/>
            <w:lang w:val="kk-KZ"/>
          </w:rPr>
          <w:t>https://infolesson.kz/statya-ispolzovanie-igrovih-tehnologiy-pri-podgotovke-rebenka-k-obucheniyu-v-shkole-2665183.html</w:t>
        </w:r>
      </w:hyperlink>
      <w:r w:rsidR="00E62131" w:rsidRPr="00496201">
        <w:rPr>
          <w:rFonts w:ascii="Times New Roman" w:hAnsi="Times New Roman" w:cs="Times New Roman"/>
          <w:sz w:val="20"/>
          <w:szCs w:val="20"/>
          <w:lang w:val="kk-KZ"/>
        </w:rPr>
        <w:t xml:space="preserve"> Статья «использование игровых технологий при подготовке ребенка к обучению в школе»</w:t>
      </w:r>
    </w:p>
    <w:p w14:paraId="74274F47" w14:textId="77777777" w:rsidR="00E62131" w:rsidRPr="00496201" w:rsidRDefault="00787B85" w:rsidP="0049620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hyperlink r:id="rId8" w:history="1">
        <w:r w:rsidR="00E62131" w:rsidRPr="00496201">
          <w:rPr>
            <w:rStyle w:val="ac"/>
            <w:rFonts w:ascii="Times New Roman" w:hAnsi="Times New Roman" w:cs="Times New Roman"/>
            <w:sz w:val="20"/>
            <w:szCs w:val="20"/>
            <w:lang w:val="kk-KZ"/>
          </w:rPr>
          <w:t>https://staviropk.ru/attachments/article/389/%D0%98%D0%B3%D1%80%D0%BE%D0%B2%D1%8B%D0%B5%20%D1%82%D0%B5%D1%85%D0%BD%D0%BE%D0%BB%D0%BE%D0%B3%D0%B8%D0%B8.pdf</w:t>
        </w:r>
      </w:hyperlink>
      <w:r w:rsidR="00E62131" w:rsidRPr="00496201">
        <w:rPr>
          <w:rFonts w:ascii="Times New Roman" w:hAnsi="Times New Roman" w:cs="Times New Roman"/>
          <w:sz w:val="20"/>
          <w:szCs w:val="20"/>
          <w:lang w:val="kk-KZ"/>
        </w:rPr>
        <w:t xml:space="preserve"> Игровые технологии в процессе подготовки учащихсяк школе</w:t>
      </w:r>
    </w:p>
    <w:p w14:paraId="231945EA" w14:textId="77777777" w:rsidR="00E62131" w:rsidRPr="00496201" w:rsidRDefault="00787B85" w:rsidP="0049620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hyperlink r:id="rId9" w:history="1">
        <w:r w:rsidR="00E62131" w:rsidRPr="00496201">
          <w:rPr>
            <w:rStyle w:val="ac"/>
            <w:rFonts w:ascii="Times New Roman" w:hAnsi="Times New Roman" w:cs="Times New Roman"/>
            <w:sz w:val="20"/>
            <w:szCs w:val="20"/>
            <w:lang w:val="kk-KZ"/>
          </w:rPr>
          <w:t>https://newuroki.net/wp-content/uploads/2024/05/Igrovye-tehnologii-na-uroke.pdf</w:t>
        </w:r>
      </w:hyperlink>
      <w:r w:rsidR="00E62131" w:rsidRPr="00496201">
        <w:rPr>
          <w:rFonts w:ascii="Times New Roman" w:hAnsi="Times New Roman" w:cs="Times New Roman"/>
          <w:sz w:val="20"/>
          <w:szCs w:val="20"/>
          <w:lang w:val="kk-KZ"/>
        </w:rPr>
        <w:t xml:space="preserve"> Игровые технологии на уроке</w:t>
      </w:r>
    </w:p>
    <w:p w14:paraId="1B9BE3DF" w14:textId="77777777" w:rsidR="00E62131" w:rsidRPr="00496201" w:rsidRDefault="00787B85" w:rsidP="0049620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hyperlink r:id="rId10" w:history="1">
        <w:r w:rsidR="00E62131" w:rsidRPr="00496201">
          <w:rPr>
            <w:rStyle w:val="ac"/>
            <w:rFonts w:ascii="Times New Roman" w:hAnsi="Times New Roman" w:cs="Times New Roman"/>
            <w:sz w:val="20"/>
            <w:szCs w:val="20"/>
            <w:lang w:val="kk-KZ"/>
          </w:rPr>
          <w:t>https://solncesvet.ru/blog/baza-znanij/igrovye-tekhnologii-v-obuchenii/</w:t>
        </w:r>
      </w:hyperlink>
      <w:r w:rsidR="00E62131" w:rsidRPr="00496201">
        <w:rPr>
          <w:rFonts w:ascii="Times New Roman" w:hAnsi="Times New Roman" w:cs="Times New Roman"/>
          <w:sz w:val="20"/>
          <w:szCs w:val="20"/>
          <w:lang w:val="kk-KZ"/>
        </w:rPr>
        <w:t xml:space="preserve"> Игровые технологии в обучении и как ими пользоваться</w:t>
      </w:r>
    </w:p>
    <w:p w14:paraId="0D9FFD05" w14:textId="74BC452A" w:rsidR="00E62131" w:rsidRPr="00496201" w:rsidRDefault="00787B85" w:rsidP="0049620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hyperlink r:id="rId11" w:history="1">
        <w:r w:rsidR="00E62131" w:rsidRPr="00496201">
          <w:rPr>
            <w:rStyle w:val="ac"/>
            <w:rFonts w:ascii="Times New Roman" w:hAnsi="Times New Roman" w:cs="Times New Roman"/>
            <w:sz w:val="20"/>
            <w:szCs w:val="20"/>
            <w:lang w:val="kk-KZ"/>
          </w:rPr>
          <w:t>https://xn--j1ahfl.xn--p1ai/library/statya_igrovie_obrazovatelnie_tehnologii_i_ih_zna_205328.html</w:t>
        </w:r>
      </w:hyperlink>
      <w:r w:rsidR="00E62131" w:rsidRPr="00496201">
        <w:rPr>
          <w:rFonts w:ascii="Times New Roman" w:hAnsi="Times New Roman" w:cs="Times New Roman"/>
          <w:sz w:val="20"/>
          <w:szCs w:val="20"/>
          <w:lang w:val="kk-KZ"/>
        </w:rPr>
        <w:t xml:space="preserve"> Статья «Игровые образовательные технологии и их значение в процессе обучения младших школьников»</w:t>
      </w:r>
    </w:p>
    <w:sectPr w:rsidR="00E62131" w:rsidRPr="0049620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7B"/>
    <w:rsid w:val="000B2B38"/>
    <w:rsid w:val="001971C3"/>
    <w:rsid w:val="00496201"/>
    <w:rsid w:val="006C0B77"/>
    <w:rsid w:val="00787B85"/>
    <w:rsid w:val="0079707B"/>
    <w:rsid w:val="008242FF"/>
    <w:rsid w:val="00870751"/>
    <w:rsid w:val="00922C48"/>
    <w:rsid w:val="009E5DEF"/>
    <w:rsid w:val="00A10BCA"/>
    <w:rsid w:val="00A53138"/>
    <w:rsid w:val="00B915B7"/>
    <w:rsid w:val="00E00B7A"/>
    <w:rsid w:val="00E62131"/>
    <w:rsid w:val="00E81923"/>
    <w:rsid w:val="00EA59DF"/>
    <w:rsid w:val="00EE4070"/>
    <w:rsid w:val="00F12C76"/>
    <w:rsid w:val="00FC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476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131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9707B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707B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707B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707B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707B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8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707B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8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707B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8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707B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707B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707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970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9707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9707B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9707B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79707B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79707B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79707B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79707B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7970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7970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9707B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7970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9707B"/>
    <w:pPr>
      <w:spacing w:before="160" w:line="240" w:lineRule="auto"/>
      <w:jc w:val="center"/>
    </w:pPr>
    <w:rPr>
      <w:rFonts w:ascii="Times New Roman" w:hAnsi="Times New Roman"/>
      <w:i/>
      <w:iCs/>
      <w:color w:val="404040" w:themeColor="text1" w:themeTint="BF"/>
      <w:kern w:val="2"/>
      <w:sz w:val="28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79707B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79707B"/>
    <w:pPr>
      <w:spacing w:line="240" w:lineRule="auto"/>
      <w:ind w:left="720"/>
      <w:contextualSpacing/>
    </w:pPr>
    <w:rPr>
      <w:rFonts w:ascii="Times New Roman" w:hAnsi="Times New Roman"/>
      <w:kern w:val="2"/>
      <w:sz w:val="28"/>
      <w14:ligatures w14:val="standardContextual"/>
    </w:rPr>
  </w:style>
  <w:style w:type="character" w:styleId="a8">
    <w:name w:val="Intense Emphasis"/>
    <w:basedOn w:val="a0"/>
    <w:uiPriority w:val="21"/>
    <w:qFormat/>
    <w:rsid w:val="0079707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970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Times New Roman" w:hAnsi="Times New Roman"/>
      <w:i/>
      <w:iCs/>
      <w:color w:val="2F5496" w:themeColor="accent1" w:themeShade="BF"/>
      <w:kern w:val="2"/>
      <w:sz w:val="28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79707B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79707B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E6213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131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9707B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707B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707B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707B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707B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8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707B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8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707B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8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707B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707B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707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970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9707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9707B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9707B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79707B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79707B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79707B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79707B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7970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Название Знак"/>
    <w:basedOn w:val="a0"/>
    <w:link w:val="a3"/>
    <w:uiPriority w:val="10"/>
    <w:rsid w:val="007970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9707B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7970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9707B"/>
    <w:pPr>
      <w:spacing w:before="160" w:line="240" w:lineRule="auto"/>
      <w:jc w:val="center"/>
    </w:pPr>
    <w:rPr>
      <w:rFonts w:ascii="Times New Roman" w:hAnsi="Times New Roman"/>
      <w:i/>
      <w:iCs/>
      <w:color w:val="404040" w:themeColor="text1" w:themeTint="BF"/>
      <w:kern w:val="2"/>
      <w:sz w:val="28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79707B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79707B"/>
    <w:pPr>
      <w:spacing w:line="240" w:lineRule="auto"/>
      <w:ind w:left="720"/>
      <w:contextualSpacing/>
    </w:pPr>
    <w:rPr>
      <w:rFonts w:ascii="Times New Roman" w:hAnsi="Times New Roman"/>
      <w:kern w:val="2"/>
      <w:sz w:val="28"/>
      <w14:ligatures w14:val="standardContextual"/>
    </w:rPr>
  </w:style>
  <w:style w:type="character" w:styleId="a8">
    <w:name w:val="Intense Emphasis"/>
    <w:basedOn w:val="a0"/>
    <w:uiPriority w:val="21"/>
    <w:qFormat/>
    <w:rsid w:val="0079707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970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Times New Roman" w:hAnsi="Times New Roman"/>
      <w:i/>
      <w:iCs/>
      <w:color w:val="2F5496" w:themeColor="accent1" w:themeShade="BF"/>
      <w:kern w:val="2"/>
      <w:sz w:val="28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79707B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79707B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E621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6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1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4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52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2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viropk.ru/attachments/article/389/%D0%98%D0%B3%D1%80%D0%BE%D0%B2%D1%8B%D0%B5%20%D1%82%D0%B5%D1%85%D0%BD%D0%BE%D0%BB%D0%BE%D0%B3%D0%B8%D0%B8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nfolesson.kz/statya-ispolzovanie-igrovih-tehnologiy-pri-podgotovke-rebenka-k-obucheniyu-v-shkole-2665183.html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xn--j1ahfl.xn--p1ai/library/statya_igrovie_obrazovatelnie_tehnologii_i_ih_zna_205328.htm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solncesvet.ru/blog/baza-znanij/igrovye-tekhnologii-v-obucheni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wuroki.net/wp-content/uploads/2024/05/Igrovye-tehnologii-na-uroke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1392</Words>
  <Characters>7939</Characters>
  <Application>Microsoft Office Word</Application>
  <DocSecurity>0</DocSecurity>
  <Lines>66</Lines>
  <Paragraphs>18</Paragraphs>
  <ScaleCrop>false</ScaleCrop>
  <Company/>
  <LinksUpToDate>false</LinksUpToDate>
  <CharactersWithSpaces>9313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Malyka</cp:lastModifiedBy>
  <cp:revision>9</cp:revision>
  <dcterms:created xsi:type="dcterms:W3CDTF">2025-12-08T06:25:00Z</dcterms:created>
  <dcterms:modified xsi:type="dcterms:W3CDTF">2025-12-23T04:55:00Z</dcterms:modified>
</cp:coreProperties>
</file>